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AAE98" w14:textId="3B9BF0F3" w:rsidR="0003472E" w:rsidRDefault="00301A4D" w:rsidP="000347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6877698D" wp14:editId="481926CE">
            <wp:extent cx="1000125" cy="714375"/>
            <wp:effectExtent l="0" t="0" r="0" b="0"/>
            <wp:docPr id="3" name="Picture 3" descr="Falkirk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alkirk Counci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8E046" w14:textId="77777777" w:rsidR="0003472E" w:rsidRDefault="0003472E" w:rsidP="000347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B70BC37" w14:textId="77777777" w:rsidR="0003472E" w:rsidRPr="0003472E" w:rsidRDefault="0003472E" w:rsidP="0003472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03472E">
        <w:rPr>
          <w:rFonts w:ascii="Arial" w:eastAsia="Times New Roman" w:hAnsi="Arial" w:cs="Arial"/>
          <w:b/>
          <w:sz w:val="28"/>
          <w:szCs w:val="28"/>
          <w:lang w:eastAsia="en-GB"/>
        </w:rPr>
        <w:t>Food Safety Guidance</w:t>
      </w:r>
    </w:p>
    <w:p w14:paraId="3EF15B34" w14:textId="77777777" w:rsidR="0003472E" w:rsidRDefault="000347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C44AFD5" w14:textId="77777777" w:rsidR="00EB1F6C" w:rsidRDefault="00EB1F6C" w:rsidP="000347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3472E">
        <w:rPr>
          <w:rFonts w:ascii="Arial" w:hAnsi="Arial" w:cs="Arial"/>
          <w:b/>
          <w:bCs/>
          <w:sz w:val="28"/>
          <w:szCs w:val="28"/>
        </w:rPr>
        <w:t xml:space="preserve">Cross Contamination </w:t>
      </w:r>
      <w:r w:rsidR="0003472E">
        <w:rPr>
          <w:rFonts w:ascii="Arial" w:hAnsi="Arial" w:cs="Arial"/>
          <w:b/>
          <w:bCs/>
          <w:sz w:val="28"/>
          <w:szCs w:val="28"/>
        </w:rPr>
        <w:t>Checklist</w:t>
      </w:r>
    </w:p>
    <w:p w14:paraId="021A6556" w14:textId="77777777" w:rsidR="00202D46" w:rsidRPr="0003472E" w:rsidRDefault="00202D46" w:rsidP="000347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AE3762" w14:textId="77777777" w:rsidR="00EB1F6C" w:rsidRDefault="00EB1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B8F8BB6" w14:textId="77777777" w:rsidR="00EB1F6C" w:rsidRDefault="00EB1F6C" w:rsidP="00EB1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The following checklist can be used by you to carry out checks on your business to make sure you are controlling cross contamination risks from </w:t>
      </w:r>
      <w:r>
        <w:rPr>
          <w:rFonts w:ascii="Arial" w:hAnsi="Arial" w:cs="Arial"/>
          <w:i/>
          <w:iCs/>
          <w:lang w:eastAsia="en-GB"/>
        </w:rPr>
        <w:t xml:space="preserve">E. coli </w:t>
      </w:r>
      <w:r>
        <w:rPr>
          <w:rFonts w:ascii="Arial" w:hAnsi="Arial" w:cs="Arial"/>
          <w:lang w:eastAsia="en-GB"/>
        </w:rPr>
        <w:t xml:space="preserve">O157 and other harmful bacteria. </w:t>
      </w:r>
    </w:p>
    <w:p w14:paraId="0CEF9F2F" w14:textId="77777777" w:rsidR="00EB1F6C" w:rsidRDefault="00EB1F6C" w:rsidP="00EB1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14:paraId="5FBA8E49" w14:textId="77777777" w:rsidR="00EB1F6C" w:rsidRDefault="00EB1F6C" w:rsidP="00EB1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It covers parts of an officer’s inspection that will look closely at the management of cross contamination and the safety of ready-to-eat (RTE) foods and </w:t>
      </w:r>
      <w:r w:rsidR="0003472E">
        <w:rPr>
          <w:rFonts w:ascii="Arial" w:hAnsi="Arial" w:cs="Arial"/>
          <w:lang w:eastAsia="en-GB"/>
        </w:rPr>
        <w:t>helps you to ensure</w:t>
      </w:r>
      <w:r>
        <w:rPr>
          <w:rFonts w:ascii="Arial" w:hAnsi="Arial" w:cs="Arial"/>
          <w:lang w:eastAsia="en-GB"/>
        </w:rPr>
        <w:t xml:space="preserve"> that you are fully prepared prior to an inspection.</w:t>
      </w:r>
    </w:p>
    <w:p w14:paraId="12F179EA" w14:textId="77777777" w:rsidR="00EB1F6C" w:rsidRDefault="00EB1F6C" w:rsidP="00EB1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14:paraId="54DEAEFE" w14:textId="77777777" w:rsidR="00EB1F6C" w:rsidRDefault="00EB1F6C" w:rsidP="00EB1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It is intended to help you and your staff comply with the law and keep food and your customers safe.</w:t>
      </w:r>
    </w:p>
    <w:p w14:paraId="7DEC2DD2" w14:textId="77777777" w:rsidR="00EB1F6C" w:rsidRDefault="00EB1F6C" w:rsidP="00EB1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14:paraId="68A6D28A" w14:textId="77777777" w:rsidR="00EB1F6C" w:rsidRDefault="0003472E" w:rsidP="00EB1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Food Standards Scotland has published the </w:t>
      </w:r>
      <w:hyperlink r:id="rId8" w:history="1">
        <w:r w:rsidRPr="0003472E">
          <w:rPr>
            <w:rStyle w:val="Hyperlink"/>
            <w:rFonts w:ascii="Arial" w:hAnsi="Arial" w:cs="Arial"/>
            <w:lang w:eastAsia="en-GB"/>
          </w:rPr>
          <w:t>E. Coli O157 Control of Cross Contamination Guidance for Food Business Operators and Local Authorities</w:t>
        </w:r>
      </w:hyperlink>
      <w:r>
        <w:rPr>
          <w:rFonts w:ascii="Arial" w:hAnsi="Arial" w:cs="Arial"/>
          <w:lang w:eastAsia="en-GB"/>
        </w:rPr>
        <w:t>.  This document provides further detailed information and guidance.</w:t>
      </w:r>
    </w:p>
    <w:p w14:paraId="62E7DEB5" w14:textId="77777777" w:rsidR="0003472E" w:rsidRDefault="0003472E" w:rsidP="00EB1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14:paraId="7457B924" w14:textId="77777777" w:rsidR="0003472E" w:rsidRDefault="001B3509" w:rsidP="00EB1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We have produced a</w:t>
      </w:r>
      <w:r w:rsidR="0003472E">
        <w:rPr>
          <w:rFonts w:ascii="Arial" w:hAnsi="Arial" w:cs="Arial"/>
          <w:lang w:eastAsia="en-GB"/>
        </w:rPr>
        <w:t xml:space="preserve"> shorter </w:t>
      </w:r>
      <w:r>
        <w:rPr>
          <w:rFonts w:ascii="Arial" w:hAnsi="Arial" w:cs="Arial"/>
          <w:lang w:eastAsia="en-GB"/>
        </w:rPr>
        <w:t xml:space="preserve">Cross Contamination </w:t>
      </w:r>
      <w:r w:rsidR="0003472E">
        <w:rPr>
          <w:rFonts w:ascii="Arial" w:hAnsi="Arial" w:cs="Arial"/>
          <w:lang w:eastAsia="en-GB"/>
        </w:rPr>
        <w:t xml:space="preserve">Guidance Note </w:t>
      </w:r>
      <w:r>
        <w:rPr>
          <w:rFonts w:ascii="Arial" w:hAnsi="Arial" w:cs="Arial"/>
          <w:lang w:eastAsia="en-GB"/>
        </w:rPr>
        <w:t>which may also be of use.</w:t>
      </w:r>
    </w:p>
    <w:p w14:paraId="64668FCA" w14:textId="77777777" w:rsidR="0003472E" w:rsidRDefault="0003472E" w:rsidP="00EB1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14:paraId="4DA72002" w14:textId="77777777" w:rsidR="006049EB" w:rsidRDefault="006049EB" w:rsidP="00202D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Additional information is also available within the </w:t>
      </w:r>
      <w:hyperlink r:id="rId9" w:history="1">
        <w:r w:rsidRPr="006049EB">
          <w:rPr>
            <w:rStyle w:val="Hyperlink"/>
            <w:rFonts w:ascii="Arial" w:hAnsi="Arial" w:cs="Arial"/>
            <w:lang w:eastAsia="en-GB"/>
          </w:rPr>
          <w:t>Cross Contamination section of the CookSafe Manual</w:t>
        </w:r>
      </w:hyperlink>
    </w:p>
    <w:p w14:paraId="1F83CE96" w14:textId="77777777" w:rsidR="00202D46" w:rsidRPr="00202D46" w:rsidRDefault="00202D46" w:rsidP="00202D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14:paraId="1E990C83" w14:textId="0935FCBA" w:rsidR="00202D46" w:rsidRPr="00202D46" w:rsidRDefault="00202D46" w:rsidP="00202D4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02D46">
        <w:rPr>
          <w:rFonts w:ascii="Arial" w:eastAsia="Times New Roman" w:hAnsi="Arial" w:cs="Arial"/>
          <w:lang w:eastAsia="en-GB"/>
        </w:rPr>
        <w:t xml:space="preserve">If you would like help, or need any further advice, then please contact the Food &amp; Safety team on </w:t>
      </w:r>
      <w:hyperlink r:id="rId10" w:history="1">
        <w:r w:rsidR="000B4A7B" w:rsidRPr="008749DB">
          <w:rPr>
            <w:rStyle w:val="Hyperlink"/>
            <w:rFonts w:ascii="Arial" w:eastAsia="Times New Roman" w:hAnsi="Arial" w:cs="Arial"/>
            <w:lang w:eastAsia="en-GB"/>
          </w:rPr>
          <w:t>fs@falkirk.gov.uk</w:t>
        </w:r>
      </w:hyperlink>
      <w:r w:rsidRPr="00202D46">
        <w:rPr>
          <w:rFonts w:ascii="Arial" w:eastAsia="Times New Roman" w:hAnsi="Arial" w:cs="Arial"/>
          <w:lang w:eastAsia="en-GB"/>
        </w:rPr>
        <w:t xml:space="preserve">.  Alternatively </w:t>
      </w:r>
      <w:r w:rsidRPr="00202D46">
        <w:rPr>
          <w:rFonts w:ascii="Arial" w:eastAsia="Times New Roman" w:hAnsi="Arial" w:cs="Arial"/>
          <w:color w:val="000000"/>
          <w:lang w:eastAsia="en-GB"/>
        </w:rPr>
        <w:t>speak to your area Environmental Health Officer/Food Safety Officer.</w:t>
      </w:r>
    </w:p>
    <w:p w14:paraId="7081C405" w14:textId="77777777" w:rsidR="0003472E" w:rsidRPr="00EB1F6C" w:rsidRDefault="00EB1F6C" w:rsidP="00EB1F6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tbl>
      <w:tblPr>
        <w:tblStyle w:val="TableGrid"/>
        <w:tblW w:w="14425" w:type="dxa"/>
        <w:tblLayout w:type="fixed"/>
        <w:tblLook w:val="04A0" w:firstRow="1" w:lastRow="0" w:firstColumn="1" w:lastColumn="0" w:noHBand="0" w:noVBand="1"/>
      </w:tblPr>
      <w:tblGrid>
        <w:gridCol w:w="1637"/>
        <w:gridCol w:w="7402"/>
        <w:gridCol w:w="708"/>
        <w:gridCol w:w="709"/>
        <w:gridCol w:w="709"/>
        <w:gridCol w:w="3260"/>
      </w:tblGrid>
      <w:tr w:rsidR="00EB1F6C" w14:paraId="529C1B53" w14:textId="77777777" w:rsidTr="008E0891">
        <w:tc>
          <w:tcPr>
            <w:tcW w:w="1637" w:type="dxa"/>
          </w:tcPr>
          <w:p w14:paraId="3D49EA21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Key area</w:t>
            </w:r>
          </w:p>
        </w:tc>
        <w:tc>
          <w:tcPr>
            <w:tcW w:w="7402" w:type="dxa"/>
          </w:tcPr>
          <w:p w14:paraId="57A7C6A2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Issues for consideration</w:t>
            </w:r>
          </w:p>
        </w:tc>
        <w:tc>
          <w:tcPr>
            <w:tcW w:w="708" w:type="dxa"/>
          </w:tcPr>
          <w:p w14:paraId="5A7C1C1A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09" w:type="dxa"/>
          </w:tcPr>
          <w:p w14:paraId="664EF6D2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09" w:type="dxa"/>
          </w:tcPr>
          <w:p w14:paraId="7E5FCD46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3260" w:type="dxa"/>
          </w:tcPr>
          <w:p w14:paraId="3C52E15A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EB1F6C" w14:paraId="302A2185" w14:textId="77777777" w:rsidTr="008E0891">
        <w:tc>
          <w:tcPr>
            <w:tcW w:w="1637" w:type="dxa"/>
          </w:tcPr>
          <w:p w14:paraId="49D132FE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Separation (Areas)</w:t>
            </w:r>
          </w:p>
        </w:tc>
        <w:tc>
          <w:tcPr>
            <w:tcW w:w="7402" w:type="dxa"/>
          </w:tcPr>
          <w:p w14:paraId="799E0D11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a permanent room or area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been provided for ready-to-eat (RTE) food preparation?</w:t>
            </w:r>
          </w:p>
          <w:p w14:paraId="3F683A5D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This must be separate from any room or area used for raw food preparation.</w:t>
            </w:r>
          </w:p>
          <w:p w14:paraId="1C93DEEC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6FDBD51B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this room/area clearly identified?</w:t>
            </w:r>
          </w:p>
          <w:p w14:paraId="5F8B50B0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</w:tcPr>
          <w:p w14:paraId="7EA34EB8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5A0FE06E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2E21B1E8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5DB2D1DE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B1F6C" w14:paraId="4E525EC0" w14:textId="77777777" w:rsidTr="008E0891">
        <w:tc>
          <w:tcPr>
            <w:tcW w:w="1637" w:type="dxa"/>
          </w:tcPr>
          <w:p w14:paraId="5B54A60F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Separation (Foods purchased)</w:t>
            </w:r>
          </w:p>
        </w:tc>
        <w:tc>
          <w:tcPr>
            <w:tcW w:w="7402" w:type="dxa"/>
          </w:tcPr>
          <w:p w14:paraId="597376DF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If permanent separation is not possible can raw </w:t>
            </w:r>
            <w:proofErr w:type="gramStart"/>
            <w:r>
              <w:rPr>
                <w:rFonts w:ascii="Arial" w:hAnsi="Arial" w:cs="Arial"/>
              </w:rPr>
              <w:t>food</w:t>
            </w:r>
            <w:proofErr w:type="gramEnd"/>
            <w:r>
              <w:rPr>
                <w:rFonts w:ascii="Arial" w:hAnsi="Arial" w:cs="Arial"/>
              </w:rPr>
              <w:t xml:space="preserve"> contact be avoided? </w:t>
            </w:r>
          </w:p>
          <w:p w14:paraId="3DA438A8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</w:rPr>
              <w:t xml:space="preserve">For </w:t>
            </w:r>
            <w:proofErr w:type="gramStart"/>
            <w:r>
              <w:rPr>
                <w:rFonts w:ascii="Arial" w:hAnsi="Arial" w:cs="Arial"/>
                <w:i/>
                <w:iCs/>
              </w:rPr>
              <w:t>example</w:t>
            </w:r>
            <w:proofErr w:type="gramEnd"/>
            <w:r>
              <w:rPr>
                <w:rFonts w:ascii="Arial" w:hAnsi="Arial" w:cs="Arial"/>
                <w:i/>
                <w:iCs/>
              </w:rPr>
              <w:t xml:space="preserve"> purchase of ready to eat foods only.</w:t>
            </w:r>
          </w:p>
        </w:tc>
        <w:tc>
          <w:tcPr>
            <w:tcW w:w="708" w:type="dxa"/>
          </w:tcPr>
          <w:p w14:paraId="601E513B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61F3A3A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70964DC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3E6F490D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B1F6C" w14:paraId="352A455C" w14:textId="77777777" w:rsidTr="008E0891">
        <w:tc>
          <w:tcPr>
            <w:tcW w:w="1637" w:type="dxa"/>
          </w:tcPr>
          <w:p w14:paraId="4909BC39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Separation (Areas)</w:t>
            </w:r>
          </w:p>
        </w:tc>
        <w:tc>
          <w:tcPr>
            <w:tcW w:w="7402" w:type="dxa"/>
          </w:tcPr>
          <w:p w14:paraId="1586B3B2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Symbol" w:hAnsi="Symbol" w:cs="Symbol"/>
              </w:rPr>
            </w:pPr>
            <w:r>
              <w:rPr>
                <w:rFonts w:ascii="Arial" w:hAnsi="Arial" w:cs="Arial"/>
              </w:rPr>
              <w:t xml:space="preserve">If a permanent room or area cannot be achieved and raw foods cannot be avoided, has a </w:t>
            </w:r>
            <w:r>
              <w:rPr>
                <w:rFonts w:ascii="Arial" w:hAnsi="Arial" w:cs="Arial"/>
                <w:b/>
                <w:bCs/>
              </w:rPr>
              <w:t xml:space="preserve">temporary clean area, </w:t>
            </w:r>
            <w:r>
              <w:rPr>
                <w:rFonts w:ascii="Arial" w:hAnsi="Arial" w:cs="Arial"/>
              </w:rPr>
              <w:t>used for RTE foods only, been provided?</w:t>
            </w:r>
          </w:p>
          <w:p w14:paraId="6BA87719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38EDE634" w14:textId="0C6EEFB0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Work surfaces must not be used as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food contact surfaces </w:t>
            </w:r>
            <w:r>
              <w:rPr>
                <w:rFonts w:ascii="Arial" w:hAnsi="Arial" w:cs="Arial"/>
                <w:i/>
                <w:iCs/>
              </w:rPr>
              <w:t>in a temporary clean are</w:t>
            </w:r>
            <w:r w:rsidR="00427AB7">
              <w:rPr>
                <w:rFonts w:ascii="Arial" w:hAnsi="Arial" w:cs="Arial"/>
                <w:i/>
                <w:iCs/>
              </w:rPr>
              <w:t>a.  C</w:t>
            </w:r>
            <w:r>
              <w:rPr>
                <w:rFonts w:ascii="Arial" w:hAnsi="Arial" w:cs="Arial"/>
                <w:i/>
                <w:iCs/>
              </w:rPr>
              <w:t>hopping boards or another suitable barrier must be used.</w:t>
            </w:r>
          </w:p>
          <w:p w14:paraId="19A536EE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Appropriate time separation, as well as effective cleaning and disinfection, must be in place when using a temporary clean area before preparing RTE food</w:t>
            </w:r>
          </w:p>
          <w:p w14:paraId="7238FA5C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</w:tcPr>
          <w:p w14:paraId="0EE99A94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2DBDCAF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7ADF2E7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274C4CC7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B1F6C" w14:paraId="6E837609" w14:textId="77777777" w:rsidTr="008E0891">
        <w:tc>
          <w:tcPr>
            <w:tcW w:w="1637" w:type="dxa"/>
          </w:tcPr>
          <w:p w14:paraId="31B3B6CF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Separation (Complex Equipment)</w:t>
            </w:r>
          </w:p>
        </w:tc>
        <w:tc>
          <w:tcPr>
            <w:tcW w:w="7402" w:type="dxa"/>
          </w:tcPr>
          <w:p w14:paraId="5678FB9D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complete separation of complex (hard to disinfect) equipment?</w:t>
            </w:r>
          </w:p>
          <w:p w14:paraId="7A599CC2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includes slicers, vacuum packing machines, mincers. </w:t>
            </w:r>
          </w:p>
          <w:p w14:paraId="5ADFBFCD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54CE0918" w14:textId="77777777" w:rsidR="00EB1F6C" w:rsidRDefault="00734E56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These must not </w:t>
            </w:r>
            <w:r w:rsidR="00EB1F6C">
              <w:rPr>
                <w:rFonts w:ascii="Arial" w:hAnsi="Arial" w:cs="Arial"/>
                <w:i/>
                <w:iCs/>
              </w:rPr>
              <w:t>be shared for raw and RTE foods.</w:t>
            </w:r>
          </w:p>
          <w:p w14:paraId="7F3FAD97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8F36BD2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D7C3BC5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20DBE4B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444A3942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B1F6C" w14:paraId="6695CCD5" w14:textId="77777777" w:rsidTr="008E0891">
        <w:tc>
          <w:tcPr>
            <w:tcW w:w="1637" w:type="dxa"/>
          </w:tcPr>
          <w:p w14:paraId="44542809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Separation (Storage and Defrosting)</w:t>
            </w:r>
          </w:p>
        </w:tc>
        <w:tc>
          <w:tcPr>
            <w:tcW w:w="7402" w:type="dxa"/>
          </w:tcPr>
          <w:p w14:paraId="6B90C958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there separation of raw and RTE foods in storage and display (including fridges </w:t>
            </w:r>
            <w:r>
              <w:rPr>
                <w:rFonts w:ascii="Arial" w:hAnsi="Arial" w:cs="Arial"/>
                <w:b/>
                <w:bCs/>
              </w:rPr>
              <w:t>and</w:t>
            </w:r>
            <w:r>
              <w:rPr>
                <w:rFonts w:ascii="Arial" w:hAnsi="Arial" w:cs="Arial"/>
              </w:rPr>
              <w:t xml:space="preserve"> freezers)?</w:t>
            </w:r>
          </w:p>
          <w:p w14:paraId="2C891A46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2C1B916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areas for storage of raw and RTE in shared fridges/freezers clearly identified?</w:t>
            </w:r>
          </w:p>
          <w:p w14:paraId="7CE649AB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9A52CAB" w14:textId="77777777" w:rsidR="00EB1F6C" w:rsidRPr="001410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14106C">
              <w:rPr>
                <w:rFonts w:ascii="Arial" w:hAnsi="Arial" w:cs="Arial"/>
                <w:i/>
              </w:rPr>
              <w:t>Where separate fridges and freezers cannot be provided, shared facilities are permitted.  In such ca</w:t>
            </w:r>
            <w:r>
              <w:rPr>
                <w:rFonts w:ascii="Arial" w:hAnsi="Arial" w:cs="Arial"/>
                <w:i/>
              </w:rPr>
              <w:t>ses adequate separation is often achieved by storing raw foods on lower shelves.</w:t>
            </w:r>
          </w:p>
          <w:p w14:paraId="40AF663A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3F18B33" w14:textId="77777777" w:rsidR="00EB1F6C" w:rsidRPr="009A05AE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frozen raw foods thawed away from RTE foods?</w:t>
            </w:r>
          </w:p>
        </w:tc>
        <w:tc>
          <w:tcPr>
            <w:tcW w:w="708" w:type="dxa"/>
          </w:tcPr>
          <w:p w14:paraId="0475EBFD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AEAEED3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1D8EB0B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59BDEF65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B1F6C" w14:paraId="7D10DA54" w14:textId="77777777" w:rsidTr="008E0891">
        <w:tc>
          <w:tcPr>
            <w:tcW w:w="1637" w:type="dxa"/>
          </w:tcPr>
          <w:p w14:paraId="1BDFEABD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Key area</w:t>
            </w:r>
          </w:p>
        </w:tc>
        <w:tc>
          <w:tcPr>
            <w:tcW w:w="7402" w:type="dxa"/>
          </w:tcPr>
          <w:p w14:paraId="783D0297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Issues for consideration</w:t>
            </w:r>
          </w:p>
        </w:tc>
        <w:tc>
          <w:tcPr>
            <w:tcW w:w="708" w:type="dxa"/>
          </w:tcPr>
          <w:p w14:paraId="579941F5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09" w:type="dxa"/>
          </w:tcPr>
          <w:p w14:paraId="2D842B72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09" w:type="dxa"/>
          </w:tcPr>
          <w:p w14:paraId="42838D47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3260" w:type="dxa"/>
          </w:tcPr>
          <w:p w14:paraId="4BCFC6F7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EB1F6C" w14:paraId="1952CF45" w14:textId="77777777" w:rsidTr="008E0891">
        <w:tc>
          <w:tcPr>
            <w:tcW w:w="1637" w:type="dxa"/>
          </w:tcPr>
          <w:p w14:paraId="0A94B83D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Separation (Sinks)</w:t>
            </w:r>
          </w:p>
        </w:tc>
        <w:tc>
          <w:tcPr>
            <w:tcW w:w="7402" w:type="dxa"/>
          </w:tcPr>
          <w:p w14:paraId="066CA90C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the same sink(s) is used for washing raw and RTE food and equipment is </w:t>
            </w:r>
            <w:proofErr w:type="gramStart"/>
            <w:r>
              <w:rPr>
                <w:rFonts w:ascii="Arial" w:hAnsi="Arial" w:cs="Arial"/>
              </w:rPr>
              <w:t>there</w:t>
            </w:r>
            <w:proofErr w:type="gramEnd"/>
            <w:r>
              <w:rPr>
                <w:rFonts w:ascii="Arial" w:hAnsi="Arial" w:cs="Arial"/>
              </w:rPr>
              <w:t xml:space="preserve"> separation by time of washing the equipment and is the sink(s) being properly disinfected in between?</w:t>
            </w:r>
          </w:p>
          <w:p w14:paraId="119DDD45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03E6479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192D17">
              <w:rPr>
                <w:rFonts w:ascii="Arial" w:hAnsi="Arial" w:cs="Arial"/>
                <w:i/>
              </w:rPr>
              <w:t>Where sinks are used for food preparation, the food must not come into direct contact with the sink.  A container can be used to avoid contact.</w:t>
            </w:r>
          </w:p>
          <w:p w14:paraId="24A16FF1" w14:textId="77777777" w:rsidR="00EB1F6C" w:rsidRPr="00192D17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708" w:type="dxa"/>
          </w:tcPr>
          <w:p w14:paraId="60503F4C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1994325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FB19192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0A2A718C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B1F6C" w14:paraId="0B98E919" w14:textId="77777777" w:rsidTr="008E0891">
        <w:tc>
          <w:tcPr>
            <w:tcW w:w="1637" w:type="dxa"/>
          </w:tcPr>
          <w:p w14:paraId="18E64184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Separation (Equipment)</w:t>
            </w:r>
          </w:p>
        </w:tc>
        <w:tc>
          <w:tcPr>
            <w:tcW w:w="7402" w:type="dxa"/>
          </w:tcPr>
          <w:p w14:paraId="546C2850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separate probe thermometers provided for raw and RTE?</w:t>
            </w:r>
          </w:p>
          <w:p w14:paraId="54536A37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F1EA210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separate chopping boards, utensils, knives, food containers and other equipment used for raw and RTE food?</w:t>
            </w:r>
          </w:p>
          <w:p w14:paraId="753C10BB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C5ADCBB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these clearly identified?</w:t>
            </w:r>
          </w:p>
          <w:p w14:paraId="64D2C314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492CB9B" w14:textId="77777777" w:rsidR="00EB1F6C" w:rsidRPr="0069725B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69725B">
              <w:rPr>
                <w:rFonts w:ascii="Arial" w:hAnsi="Arial" w:cs="Arial"/>
                <w:i/>
              </w:rPr>
              <w:t xml:space="preserve">If heat disinfection (dishwasher) is not </w:t>
            </w:r>
            <w:proofErr w:type="gramStart"/>
            <w:r w:rsidRPr="0069725B">
              <w:rPr>
                <w:rFonts w:ascii="Arial" w:hAnsi="Arial" w:cs="Arial"/>
                <w:i/>
              </w:rPr>
              <w:t>available</w:t>
            </w:r>
            <w:proofErr w:type="gramEnd"/>
            <w:r w:rsidRPr="0069725B">
              <w:rPr>
                <w:rFonts w:ascii="Arial" w:hAnsi="Arial" w:cs="Arial"/>
                <w:i/>
              </w:rPr>
              <w:t xml:space="preserve"> you must provide separate equipment and utensils for raw and RTE.  This includes chopping boards, food containers, tongs, knives etc.</w:t>
            </w:r>
          </w:p>
          <w:p w14:paraId="0E99BE05" w14:textId="77777777" w:rsidR="00EB1F6C" w:rsidRPr="0069725B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</w:p>
          <w:p w14:paraId="3B1B8EF2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dirty equipment be kept separate from clean areas and equipment before cleaning?</w:t>
            </w:r>
          </w:p>
          <w:p w14:paraId="2B47BE8B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A65B229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separate cleaning materials available and stored separately?</w:t>
            </w:r>
          </w:p>
          <w:p w14:paraId="2A70BCAB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202A3A5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wrapping and packaging for RTE foods stored in the clean area?</w:t>
            </w:r>
          </w:p>
          <w:p w14:paraId="7A4CBB44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</w:p>
          <w:p w14:paraId="6CB92719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14661">
              <w:rPr>
                <w:rFonts w:ascii="Arial" w:hAnsi="Arial" w:cs="Arial"/>
                <w:i/>
              </w:rPr>
              <w:t>Equipment, wrapping and packaging for RTE foods must never be stored under a raw preparation surface.</w:t>
            </w:r>
          </w:p>
          <w:p w14:paraId="161DCC9E" w14:textId="77777777" w:rsidR="00EB1F6C" w:rsidRPr="00414661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</w:p>
          <w:p w14:paraId="103F777C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separate cash registers been provided (if staff are handling raw and RTE food at point of sale)?</w:t>
            </w:r>
          </w:p>
          <w:p w14:paraId="6DD7785B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</w:tcPr>
          <w:p w14:paraId="7E31309E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0231D74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E2DAEF4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599D88E0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B1F6C" w14:paraId="25C1A330" w14:textId="77777777" w:rsidTr="008E0891">
        <w:tc>
          <w:tcPr>
            <w:tcW w:w="1637" w:type="dxa"/>
          </w:tcPr>
          <w:p w14:paraId="043310E5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Separation (Food handlers)</w:t>
            </w:r>
          </w:p>
        </w:tc>
        <w:tc>
          <w:tcPr>
            <w:tcW w:w="7402" w:type="dxa"/>
          </w:tcPr>
          <w:p w14:paraId="361BC622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movement of staff kept to a minimum between raw and RTE food areas?</w:t>
            </w:r>
          </w:p>
          <w:p w14:paraId="628CCEE1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EE98759" w14:textId="77777777" w:rsidR="00EB1F6C" w:rsidRPr="009A05AE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staff are required to handle raw and RTE food are the personal hygiene guidelines below being followed, including the changing of protective clothing between tasks and handwashing?</w:t>
            </w:r>
          </w:p>
        </w:tc>
        <w:tc>
          <w:tcPr>
            <w:tcW w:w="708" w:type="dxa"/>
          </w:tcPr>
          <w:p w14:paraId="6FFA339A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C9A85B7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F08B789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0C75FEEE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B1F6C" w14:paraId="2DCCEEDD" w14:textId="77777777" w:rsidTr="008E0891">
        <w:tc>
          <w:tcPr>
            <w:tcW w:w="1637" w:type="dxa"/>
          </w:tcPr>
          <w:p w14:paraId="109E4128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Key area</w:t>
            </w:r>
          </w:p>
        </w:tc>
        <w:tc>
          <w:tcPr>
            <w:tcW w:w="7402" w:type="dxa"/>
          </w:tcPr>
          <w:p w14:paraId="22365168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Issues for consideration</w:t>
            </w:r>
          </w:p>
        </w:tc>
        <w:tc>
          <w:tcPr>
            <w:tcW w:w="708" w:type="dxa"/>
          </w:tcPr>
          <w:p w14:paraId="18DDCD43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09" w:type="dxa"/>
          </w:tcPr>
          <w:p w14:paraId="10184BF3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09" w:type="dxa"/>
          </w:tcPr>
          <w:p w14:paraId="0F265D22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3260" w:type="dxa"/>
          </w:tcPr>
          <w:p w14:paraId="4DCF8923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EB1F6C" w14:paraId="0BD0161F" w14:textId="77777777" w:rsidTr="008E0891">
        <w:tc>
          <w:tcPr>
            <w:tcW w:w="1637" w:type="dxa"/>
          </w:tcPr>
          <w:p w14:paraId="29F46463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Cleaning and</w:t>
            </w:r>
          </w:p>
          <w:p w14:paraId="1FBBE41D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disinfection</w:t>
            </w:r>
          </w:p>
          <w:p w14:paraId="062ADE37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(Food and hand contact surfaces, equipment and</w:t>
            </w:r>
          </w:p>
          <w:p w14:paraId="359BA7DE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utensils)</w:t>
            </w:r>
          </w:p>
          <w:p w14:paraId="2F83B8DB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2" w:type="dxa"/>
          </w:tcPr>
          <w:p w14:paraId="6B576ECA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  <w:b/>
                <w:bCs/>
              </w:rPr>
              <w:t xml:space="preserve">heat disinfection </w:t>
            </w:r>
            <w:r>
              <w:rPr>
                <w:rFonts w:ascii="Arial" w:hAnsi="Arial" w:cs="Arial"/>
              </w:rPr>
              <w:t>used?</w:t>
            </w:r>
          </w:p>
          <w:p w14:paraId="1442354B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B03461A" w14:textId="77777777" w:rsidR="00EB1F6C" w:rsidRPr="001410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</w:rPr>
            </w:pPr>
            <w:r w:rsidRPr="0014106C">
              <w:rPr>
                <w:rFonts w:ascii="Arial" w:hAnsi="Arial" w:cs="Arial"/>
                <w:iCs/>
              </w:rPr>
              <w:t xml:space="preserve">Is the dishwasher maintained, serviced </w:t>
            </w:r>
            <w:proofErr w:type="gramStart"/>
            <w:r w:rsidRPr="0014106C">
              <w:rPr>
                <w:rFonts w:ascii="Arial" w:hAnsi="Arial" w:cs="Arial"/>
                <w:iCs/>
              </w:rPr>
              <w:t>regularly</w:t>
            </w:r>
            <w:proofErr w:type="gramEnd"/>
            <w:r w:rsidRPr="0014106C">
              <w:rPr>
                <w:rFonts w:ascii="Arial" w:hAnsi="Arial" w:cs="Arial"/>
                <w:iCs/>
              </w:rPr>
              <w:t xml:space="preserve"> and used according to the manufacturer’s instructions in terms of pre-cleaning, loading, cleaning chemicals and cleaning of the machine.</w:t>
            </w:r>
          </w:p>
          <w:p w14:paraId="57A534B3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77E3AE63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14106C">
              <w:rPr>
                <w:rFonts w:ascii="Arial" w:hAnsi="Arial" w:cs="Arial"/>
                <w:b/>
                <w:i/>
                <w:iCs/>
              </w:rPr>
              <w:t>If equipment or utensils are used for both raw and RTE foods heat disinfection must be used between uses.</w:t>
            </w:r>
          </w:p>
          <w:p w14:paraId="74A5F35D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</w:p>
          <w:p w14:paraId="1D762A1A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Are chemical </w:t>
            </w:r>
            <w:r>
              <w:rPr>
                <w:rFonts w:ascii="Arial" w:hAnsi="Arial" w:cs="Arial"/>
                <w:b/>
                <w:bCs/>
              </w:rPr>
              <w:t>cleaning products used for disinfection?</w:t>
            </w:r>
          </w:p>
          <w:p w14:paraId="5939EFE6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EB53D33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so, do they meet a relevant standard (BS EN 1276 or BS EN 13697)?</w:t>
            </w:r>
          </w:p>
          <w:p w14:paraId="29F97D8F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3529AFB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the chemicals provided being used correctly to ensure at least two separate stages are taking place </w:t>
            </w:r>
            <w:proofErr w:type="gramStart"/>
            <w:r>
              <w:rPr>
                <w:rFonts w:ascii="Arial" w:hAnsi="Arial" w:cs="Arial"/>
              </w:rPr>
              <w:t>i.e.</w:t>
            </w:r>
            <w:proofErr w:type="gramEnd"/>
            <w:r>
              <w:rPr>
                <w:rFonts w:ascii="Arial" w:hAnsi="Arial" w:cs="Arial"/>
              </w:rPr>
              <w:t xml:space="preserve"> cleaning and then disinfection?</w:t>
            </w:r>
          </w:p>
          <w:p w14:paraId="73108CB0" w14:textId="77777777" w:rsidR="000966E8" w:rsidRDefault="000966E8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CF21F4A" w14:textId="5908699F" w:rsidR="000966E8" w:rsidRDefault="00F00DDA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staff</w:t>
            </w:r>
            <w:r w:rsidR="000966E8">
              <w:rPr>
                <w:rFonts w:ascii="Arial" w:hAnsi="Arial" w:cs="Arial"/>
              </w:rPr>
              <w:t xml:space="preserve"> able to measure the chemical, for example pump dispenser?</w:t>
            </w:r>
          </w:p>
          <w:p w14:paraId="4FA754B1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168D8F9" w14:textId="5D19118E" w:rsidR="00EB1F6C" w:rsidRPr="00EA12CA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EA12CA">
              <w:rPr>
                <w:rFonts w:ascii="Arial" w:hAnsi="Arial" w:cs="Arial"/>
                <w:i/>
              </w:rPr>
              <w:t xml:space="preserve">The above standard is only required for the second (disinfection) stage.  Any suitable detergent can be used for the </w:t>
            </w:r>
            <w:r>
              <w:rPr>
                <w:rFonts w:ascii="Arial" w:hAnsi="Arial" w:cs="Arial"/>
                <w:i/>
              </w:rPr>
              <w:t>first (</w:t>
            </w:r>
            <w:r w:rsidRPr="00EA12CA">
              <w:rPr>
                <w:rFonts w:ascii="Arial" w:hAnsi="Arial" w:cs="Arial"/>
                <w:i/>
              </w:rPr>
              <w:t>cleaning</w:t>
            </w:r>
            <w:r>
              <w:rPr>
                <w:rFonts w:ascii="Arial" w:hAnsi="Arial" w:cs="Arial"/>
                <w:i/>
              </w:rPr>
              <w:t>)</w:t>
            </w:r>
            <w:r w:rsidRPr="00EA12CA">
              <w:rPr>
                <w:rFonts w:ascii="Arial" w:hAnsi="Arial" w:cs="Arial"/>
                <w:i/>
              </w:rPr>
              <w:t xml:space="preserve"> stage </w:t>
            </w:r>
            <w:r w:rsidR="00F00DDA" w:rsidRPr="00EA12CA">
              <w:rPr>
                <w:rFonts w:ascii="Arial" w:hAnsi="Arial" w:cs="Arial"/>
                <w:i/>
              </w:rPr>
              <w:t>if</w:t>
            </w:r>
            <w:r w:rsidRPr="00EA12CA">
              <w:rPr>
                <w:rFonts w:ascii="Arial" w:hAnsi="Arial" w:cs="Arial"/>
                <w:i/>
              </w:rPr>
              <w:t xml:space="preserve"> it effectively removes grease, food residues and any other matter.</w:t>
            </w:r>
          </w:p>
          <w:p w14:paraId="0E58BE06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D7E9F6D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premises, equipment, hand contact points etc. visibly clean?</w:t>
            </w:r>
          </w:p>
          <w:p w14:paraId="7DB72216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5A3B22E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food contact surfaces, equipment, and hand contact points being properly disinfected?</w:t>
            </w:r>
          </w:p>
          <w:p w14:paraId="23F78939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A580295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D67F4C8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282670A7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65BC81E5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B1F6C" w14:paraId="0ACEF0F2" w14:textId="77777777" w:rsidTr="008E0891">
        <w:tc>
          <w:tcPr>
            <w:tcW w:w="1637" w:type="dxa"/>
          </w:tcPr>
          <w:p w14:paraId="48ED5444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Cleaning and Disinfection (Cleaning Equipment)</w:t>
            </w:r>
          </w:p>
        </w:tc>
        <w:tc>
          <w:tcPr>
            <w:tcW w:w="7402" w:type="dxa"/>
          </w:tcPr>
          <w:p w14:paraId="53C68699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separate and/or single use cloths/cleaning materials used for raw and RTE areas?</w:t>
            </w:r>
          </w:p>
          <w:p w14:paraId="022689E1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1B843E9A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Ideally cloths should be disposable</w:t>
            </w:r>
          </w:p>
          <w:p w14:paraId="3B6266D3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490F8511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cloths which can be used easily identified for use in specific areas (for example colour coded)?</w:t>
            </w:r>
          </w:p>
          <w:p w14:paraId="7370C3E6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8184FE1" w14:textId="77777777" w:rsidR="00EB1F6C" w:rsidRPr="000966E8" w:rsidRDefault="00EB1F6C" w:rsidP="009A05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cloths which can be used again cleaned and washed at a suitably high temperature (above 82°C) or disinfectant suitable for cloths?</w:t>
            </w:r>
          </w:p>
        </w:tc>
        <w:tc>
          <w:tcPr>
            <w:tcW w:w="708" w:type="dxa"/>
          </w:tcPr>
          <w:p w14:paraId="67BD585B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5F3914B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C19DC36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1721E806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B1F6C" w14:paraId="21095481" w14:textId="77777777" w:rsidTr="008E0891">
        <w:tc>
          <w:tcPr>
            <w:tcW w:w="1637" w:type="dxa"/>
          </w:tcPr>
          <w:p w14:paraId="3FFE2152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Key area</w:t>
            </w:r>
          </w:p>
        </w:tc>
        <w:tc>
          <w:tcPr>
            <w:tcW w:w="7402" w:type="dxa"/>
          </w:tcPr>
          <w:p w14:paraId="1351237A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Issues for consideration</w:t>
            </w:r>
          </w:p>
        </w:tc>
        <w:tc>
          <w:tcPr>
            <w:tcW w:w="708" w:type="dxa"/>
          </w:tcPr>
          <w:p w14:paraId="2ACACD3F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09" w:type="dxa"/>
          </w:tcPr>
          <w:p w14:paraId="4130C021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09" w:type="dxa"/>
          </w:tcPr>
          <w:p w14:paraId="06478E74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3260" w:type="dxa"/>
          </w:tcPr>
          <w:p w14:paraId="0230B12A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EB1F6C" w14:paraId="5E848A71" w14:textId="77777777" w:rsidTr="008E0891">
        <w:tc>
          <w:tcPr>
            <w:tcW w:w="1637" w:type="dxa"/>
          </w:tcPr>
          <w:p w14:paraId="7DFB8DD6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Cleaning and Disinfection (Schedules)</w:t>
            </w:r>
          </w:p>
        </w:tc>
        <w:tc>
          <w:tcPr>
            <w:tcW w:w="7402" w:type="dxa"/>
          </w:tcPr>
          <w:p w14:paraId="367D4BB2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written cleaning and disinfection instructions available for staff to follow?</w:t>
            </w:r>
          </w:p>
          <w:p w14:paraId="7FCDB65D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1DA11A9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these clearly detail the method, frequency, chemicals, dilution and contact times in a way that staff can easily follow?</w:t>
            </w:r>
          </w:p>
          <w:p w14:paraId="75E44E3E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29A9629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everyone involved in cleaning and disinfection been told and shown the correct methods/contact times/dilutions?</w:t>
            </w:r>
          </w:p>
          <w:p w14:paraId="0F7F83A1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</w:tcPr>
          <w:p w14:paraId="29E97E13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D96566C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B7E5DEE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09E62E22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B1F6C" w14:paraId="44C073DD" w14:textId="77777777" w:rsidTr="008E0891">
        <w:tc>
          <w:tcPr>
            <w:tcW w:w="1637" w:type="dxa"/>
          </w:tcPr>
          <w:p w14:paraId="1DC004D1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Personal Hygiene (Practices)</w:t>
            </w:r>
          </w:p>
        </w:tc>
        <w:tc>
          <w:tcPr>
            <w:tcW w:w="7402" w:type="dxa"/>
          </w:tcPr>
          <w:p w14:paraId="6A8591C0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try to avoid hand contact with RTE and raw food (use of tongs/utensils)?</w:t>
            </w:r>
          </w:p>
          <w:p w14:paraId="21356C10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97F5837" w14:textId="77777777" w:rsidR="00EB1F6C" w:rsidRPr="00826090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minimise need for handwashing (foot operated pedal bins/time separation for handling raw and RTE/separate staff)?</w:t>
            </w:r>
          </w:p>
        </w:tc>
        <w:tc>
          <w:tcPr>
            <w:tcW w:w="708" w:type="dxa"/>
          </w:tcPr>
          <w:p w14:paraId="4567E483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DB647B6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4E9EDF5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6D5A8580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B1F6C" w14:paraId="6028B518" w14:textId="77777777" w:rsidTr="008E0891">
        <w:tc>
          <w:tcPr>
            <w:tcW w:w="1637" w:type="dxa"/>
          </w:tcPr>
          <w:p w14:paraId="2629C293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Personal</w:t>
            </w:r>
          </w:p>
          <w:p w14:paraId="2B1A3A59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hygiene</w:t>
            </w:r>
          </w:p>
          <w:p w14:paraId="283D43F9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(Hand washing)</w:t>
            </w:r>
          </w:p>
          <w:p w14:paraId="5165608D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2" w:type="dxa"/>
          </w:tcPr>
          <w:p w14:paraId="3935EACC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proper facilities for hand washing (number and location of washbasins, hot/cold running water, liquid soap, hygienic drying facilities, accessible, clean and in good repair)?</w:t>
            </w:r>
          </w:p>
          <w:p w14:paraId="647D6B53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3A8B397A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wash hand basins being used for handwashing only?</w:t>
            </w:r>
          </w:p>
          <w:p w14:paraId="0A28CD7F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A604240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washbasins have non hand operated taps or are single use towels used to turn off hand operated taps?</w:t>
            </w:r>
          </w:p>
          <w:p w14:paraId="39DA652C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A680D3F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management know the correct way to wash hands?</w:t>
            </w:r>
          </w:p>
          <w:p w14:paraId="54D0EF92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E838B07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staff been told and shown how to wash their hands correctly?</w:t>
            </w:r>
          </w:p>
          <w:p w14:paraId="47798753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C4957B1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 poster available at wash hand basins to remind staff how to wash hands effectively?</w:t>
            </w:r>
          </w:p>
          <w:p w14:paraId="44B5E14A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090B25F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staff follow the rules for handwashing?</w:t>
            </w:r>
          </w:p>
          <w:p w14:paraId="1A179BDD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6C32D5A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appropriate handwashing between raw and RTE food handling?</w:t>
            </w:r>
          </w:p>
          <w:p w14:paraId="58AF94C9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2EBBA9C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hygienic hand rubs provided?</w:t>
            </w:r>
          </w:p>
          <w:p w14:paraId="0862D97A" w14:textId="77777777" w:rsidR="00EB1F6C" w:rsidRPr="00D51821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Hand rubs must NOT be used as a replacement for handwashing but can be used an additional protection.</w:t>
            </w:r>
          </w:p>
        </w:tc>
        <w:tc>
          <w:tcPr>
            <w:tcW w:w="708" w:type="dxa"/>
          </w:tcPr>
          <w:p w14:paraId="533DD8E3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6B665D1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E6CC53D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4DD7857C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B1F6C" w14:paraId="527433FE" w14:textId="77777777" w:rsidTr="008E0891">
        <w:tc>
          <w:tcPr>
            <w:tcW w:w="1637" w:type="dxa"/>
          </w:tcPr>
          <w:p w14:paraId="14B84BC3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Key area</w:t>
            </w:r>
          </w:p>
        </w:tc>
        <w:tc>
          <w:tcPr>
            <w:tcW w:w="7402" w:type="dxa"/>
          </w:tcPr>
          <w:p w14:paraId="7D3F3CD8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Issues for consideration</w:t>
            </w:r>
          </w:p>
        </w:tc>
        <w:tc>
          <w:tcPr>
            <w:tcW w:w="708" w:type="dxa"/>
          </w:tcPr>
          <w:p w14:paraId="7E0E35D5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09" w:type="dxa"/>
          </w:tcPr>
          <w:p w14:paraId="023426E4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09" w:type="dxa"/>
          </w:tcPr>
          <w:p w14:paraId="25C4ABB5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3260" w:type="dxa"/>
          </w:tcPr>
          <w:p w14:paraId="04FBFF0C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EB1F6C" w14:paraId="2BF62C63" w14:textId="77777777" w:rsidTr="008E0891">
        <w:tc>
          <w:tcPr>
            <w:tcW w:w="1637" w:type="dxa"/>
          </w:tcPr>
          <w:p w14:paraId="4EFB7FCC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Personal Hygiene (Protective Clothing)</w:t>
            </w:r>
          </w:p>
        </w:tc>
        <w:tc>
          <w:tcPr>
            <w:tcW w:w="7402" w:type="dxa"/>
          </w:tcPr>
          <w:p w14:paraId="21629DDC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appropriate changing of protective clothing (different aprons/ disposable aprons used for different activities)?</w:t>
            </w:r>
          </w:p>
          <w:p w14:paraId="5F4ED836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EC980E8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over clothing, hats or other appropriate protective clothing being worn by staff?</w:t>
            </w:r>
          </w:p>
          <w:p w14:paraId="436336B2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</w:tcPr>
          <w:p w14:paraId="50363297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A3FA239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63F369C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421EA03D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B1F6C" w14:paraId="3CDEAA4B" w14:textId="77777777" w:rsidTr="008E0891">
        <w:tc>
          <w:tcPr>
            <w:tcW w:w="1637" w:type="dxa"/>
          </w:tcPr>
          <w:p w14:paraId="1E119ED8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Personal Hygiene (Illness)</w:t>
            </w:r>
          </w:p>
        </w:tc>
        <w:tc>
          <w:tcPr>
            <w:tcW w:w="7402" w:type="dxa"/>
          </w:tcPr>
          <w:p w14:paraId="250785E2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management know the rules regarding preventing staff handling food when unwell?</w:t>
            </w:r>
          </w:p>
          <w:p w14:paraId="2CA7F888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2F6538C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staff know their responsibilities in terms of reporting illness?</w:t>
            </w:r>
          </w:p>
          <w:p w14:paraId="7EEFE90A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4CC13E6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42454B8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0D2DB7A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643ABFD8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B1F6C" w14:paraId="01AC61C1" w14:textId="77777777" w:rsidTr="008E0891">
        <w:tc>
          <w:tcPr>
            <w:tcW w:w="1637" w:type="dxa"/>
          </w:tcPr>
          <w:p w14:paraId="4537DD82" w14:textId="77777777" w:rsidR="00EB1F6C" w:rsidRPr="00496DE2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96DE2">
              <w:rPr>
                <w:rFonts w:ascii="Arial" w:hAnsi="Arial" w:cs="Arial"/>
                <w:b/>
                <w:bCs/>
              </w:rPr>
              <w:t>Training and</w:t>
            </w:r>
          </w:p>
          <w:p w14:paraId="0B398B0A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96DE2">
              <w:rPr>
                <w:rFonts w:ascii="Arial" w:hAnsi="Arial" w:cs="Arial"/>
                <w:b/>
                <w:bCs/>
              </w:rPr>
              <w:t>supervision</w:t>
            </w:r>
          </w:p>
        </w:tc>
        <w:tc>
          <w:tcPr>
            <w:tcW w:w="7402" w:type="dxa"/>
          </w:tcPr>
          <w:p w14:paraId="3997A4B2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food business operator or person responsible for managing the business have enough food safety knowledge to run the business safely and tell staff how to work hygienically?</w:t>
            </w:r>
          </w:p>
          <w:p w14:paraId="099624FF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016066E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staff responsible for developing and managing the food safety management system (FSMS) have adequate training in food safety and HACCP (Hazard Analysis Critical Control Point) principles?</w:t>
            </w:r>
          </w:p>
          <w:p w14:paraId="480181DA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CDF6481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all staff been told how to work hygienically with food within the business and been trained in your FSMS?</w:t>
            </w:r>
          </w:p>
          <w:p w14:paraId="211FA0AD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563D168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staff handling raw and RTE food received formal training, for example to the Elementary Level/Level 2)?</w:t>
            </w:r>
          </w:p>
          <w:p w14:paraId="71656456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9C7241D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records of formal staff training been kept?</w:t>
            </w:r>
          </w:p>
          <w:p w14:paraId="47C14387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C486776" w14:textId="77777777" w:rsidR="00EB1F6C" w:rsidRPr="009A05AE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Records must include</w:t>
            </w:r>
            <w:r w:rsidRPr="00C0563D">
              <w:rPr>
                <w:rFonts w:ascii="Arial" w:hAnsi="Arial" w:cs="Arial"/>
                <w:i/>
              </w:rPr>
              <w:t xml:space="preserve"> formal training courses, for example Elementary Food Hygiene Course </w:t>
            </w:r>
            <w:r w:rsidRPr="00C0563D">
              <w:rPr>
                <w:rFonts w:ascii="Arial" w:hAnsi="Arial" w:cs="Arial"/>
                <w:b/>
                <w:i/>
              </w:rPr>
              <w:t>and</w:t>
            </w:r>
            <w:r w:rsidRPr="00C0563D">
              <w:rPr>
                <w:rFonts w:ascii="Arial" w:hAnsi="Arial" w:cs="Arial"/>
                <w:i/>
              </w:rPr>
              <w:t xml:space="preserve"> in-house instruction, for example induction, Food Safety Management System (FSMS) Rules.</w:t>
            </w:r>
          </w:p>
        </w:tc>
        <w:tc>
          <w:tcPr>
            <w:tcW w:w="708" w:type="dxa"/>
          </w:tcPr>
          <w:p w14:paraId="60B5F667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FBAB3C5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88F6B0C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310AAD70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B1F6C" w14:paraId="648ED09D" w14:textId="77777777" w:rsidTr="008E0891">
        <w:tc>
          <w:tcPr>
            <w:tcW w:w="1637" w:type="dxa"/>
          </w:tcPr>
          <w:p w14:paraId="4D2EE834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Management</w:t>
            </w:r>
          </w:p>
          <w:p w14:paraId="1B8EEA7D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control</w:t>
            </w:r>
          </w:p>
          <w:p w14:paraId="54C66E7D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2" w:type="dxa"/>
          </w:tcPr>
          <w:p w14:paraId="5B898A46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cross contamination control procedures been written into the food safety management system (FSMS) document?</w:t>
            </w:r>
          </w:p>
          <w:p w14:paraId="468A899A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BCDC18B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these reviewed on a regular basis?</w:t>
            </w:r>
          </w:p>
          <w:p w14:paraId="2F86E137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47ACE26" w14:textId="77777777" w:rsidR="00EB1F6C" w:rsidRPr="00054BDB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054BDB">
              <w:rPr>
                <w:rFonts w:ascii="Arial" w:hAnsi="Arial" w:cs="Arial"/>
                <w:i/>
              </w:rPr>
              <w:t xml:space="preserve">Your FSMS should be reviewed whenever there are changes in the </w:t>
            </w:r>
            <w:r>
              <w:rPr>
                <w:rFonts w:ascii="Arial" w:hAnsi="Arial" w:cs="Arial"/>
                <w:i/>
              </w:rPr>
              <w:t>food business, and at least annually.</w:t>
            </w:r>
          </w:p>
        </w:tc>
        <w:tc>
          <w:tcPr>
            <w:tcW w:w="708" w:type="dxa"/>
          </w:tcPr>
          <w:p w14:paraId="56437978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597DF7C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5E6591A7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7991AC60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B1F6C" w14:paraId="51241866" w14:textId="77777777" w:rsidTr="008E0891">
        <w:tc>
          <w:tcPr>
            <w:tcW w:w="1637" w:type="dxa"/>
          </w:tcPr>
          <w:p w14:paraId="55E60D0C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Key area</w:t>
            </w:r>
          </w:p>
        </w:tc>
        <w:tc>
          <w:tcPr>
            <w:tcW w:w="7402" w:type="dxa"/>
          </w:tcPr>
          <w:p w14:paraId="758F626B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Issues for consideration</w:t>
            </w:r>
          </w:p>
        </w:tc>
        <w:tc>
          <w:tcPr>
            <w:tcW w:w="708" w:type="dxa"/>
          </w:tcPr>
          <w:p w14:paraId="18BF93A4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09" w:type="dxa"/>
          </w:tcPr>
          <w:p w14:paraId="088FBC4B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09" w:type="dxa"/>
          </w:tcPr>
          <w:p w14:paraId="0D374830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3260" w:type="dxa"/>
          </w:tcPr>
          <w:p w14:paraId="1CD92318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EB1F6C" w14:paraId="15BA4754" w14:textId="77777777" w:rsidTr="008E0891">
        <w:tc>
          <w:tcPr>
            <w:tcW w:w="1637" w:type="dxa"/>
          </w:tcPr>
          <w:p w14:paraId="70C8E23C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Management</w:t>
            </w:r>
          </w:p>
          <w:p w14:paraId="659C0830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control</w:t>
            </w:r>
          </w:p>
          <w:p w14:paraId="2DF304F6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(continued)</w:t>
            </w:r>
          </w:p>
        </w:tc>
        <w:tc>
          <w:tcPr>
            <w:tcW w:w="7402" w:type="dxa"/>
          </w:tcPr>
          <w:p w14:paraId="5F121DF1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a supervisor regularly check that cross contamination controls are in place?</w:t>
            </w:r>
          </w:p>
          <w:p w14:paraId="551398D1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BDA63D6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records of any corrective actions taken by management been kept?</w:t>
            </w:r>
          </w:p>
          <w:p w14:paraId="343507BF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176FFBA" w14:textId="77777777" w:rsidR="00EB1F6C" w:rsidRPr="00496DE2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96DE2">
              <w:rPr>
                <w:rFonts w:ascii="Arial" w:hAnsi="Arial" w:cs="Arial"/>
                <w:i/>
              </w:rPr>
              <w:t>This can be achieved using the supervisor’s check sheet, Monthly Record</w:t>
            </w:r>
            <w:r>
              <w:rPr>
                <w:rFonts w:ascii="Arial" w:hAnsi="Arial" w:cs="Arial"/>
                <w:i/>
              </w:rPr>
              <w:t>, or similar</w:t>
            </w:r>
            <w:r w:rsidRPr="00496DE2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 xml:space="preserve">  Checks and any issues can be recorded along with details of any corrective action taken</w:t>
            </w:r>
          </w:p>
          <w:p w14:paraId="7D3D7E80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B2ADF20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6BE9461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84F5191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65F8D2C2" w14:textId="77777777" w:rsidR="00EB1F6C" w:rsidRDefault="00EB1F6C" w:rsidP="008E08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64F15BE" w14:textId="77777777" w:rsidR="000A7EE4" w:rsidRDefault="000A7E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301E4A7" w14:textId="77777777" w:rsidR="000A7EE4" w:rsidRDefault="000A7EE4">
      <w:pPr>
        <w:rPr>
          <w:rFonts w:ascii="Arial" w:hAnsi="Arial" w:cs="Arial"/>
        </w:rPr>
      </w:pPr>
    </w:p>
    <w:p w14:paraId="3AADB136" w14:textId="77777777" w:rsidR="000A7EE4" w:rsidRDefault="000A7EE4">
      <w:pPr>
        <w:rPr>
          <w:rFonts w:ascii="Arial" w:hAnsi="Arial" w:cs="Arial"/>
        </w:rPr>
      </w:pPr>
    </w:p>
    <w:p w14:paraId="34743697" w14:textId="77777777" w:rsidR="000A7EE4" w:rsidRDefault="000A7EE4"/>
    <w:sectPr w:rsidR="000A7EE4" w:rsidSect="00301A4D">
      <w:footerReference w:type="default" r:id="rId11"/>
      <w:pgSz w:w="16838" w:h="11906" w:orient="landscape"/>
      <w:pgMar w:top="964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DD6BF" w14:textId="77777777" w:rsidR="009A05AE" w:rsidRDefault="009A05AE" w:rsidP="009A05AE">
      <w:pPr>
        <w:spacing w:after="0" w:line="240" w:lineRule="auto"/>
      </w:pPr>
      <w:r>
        <w:separator/>
      </w:r>
    </w:p>
  </w:endnote>
  <w:endnote w:type="continuationSeparator" w:id="0">
    <w:p w14:paraId="5F11FA10" w14:textId="77777777" w:rsidR="009A05AE" w:rsidRDefault="009A05AE" w:rsidP="009A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FE333" w14:textId="2E7FD204" w:rsidR="009A05AE" w:rsidRDefault="009A05AE">
    <w:pPr>
      <w:pStyle w:val="Footer"/>
    </w:pPr>
    <w:r>
      <w:t>October 20</w:t>
    </w:r>
    <w:r w:rsidR="00F00DDA">
      <w:t>22</w:t>
    </w:r>
  </w:p>
  <w:p w14:paraId="44ABE721" w14:textId="77777777" w:rsidR="009A05AE" w:rsidRDefault="009A0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FF698" w14:textId="77777777" w:rsidR="009A05AE" w:rsidRDefault="009A05AE" w:rsidP="009A05AE">
      <w:pPr>
        <w:spacing w:after="0" w:line="240" w:lineRule="auto"/>
      </w:pPr>
      <w:r>
        <w:separator/>
      </w:r>
    </w:p>
  </w:footnote>
  <w:footnote w:type="continuationSeparator" w:id="0">
    <w:p w14:paraId="416F2204" w14:textId="77777777" w:rsidR="009A05AE" w:rsidRDefault="009A05AE" w:rsidP="009A05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8A1"/>
    <w:rsid w:val="0003472E"/>
    <w:rsid w:val="00054BDB"/>
    <w:rsid w:val="000966E8"/>
    <w:rsid w:val="000A7EE4"/>
    <w:rsid w:val="000B4A7B"/>
    <w:rsid w:val="0014106C"/>
    <w:rsid w:val="001664EC"/>
    <w:rsid w:val="00192D17"/>
    <w:rsid w:val="00194495"/>
    <w:rsid w:val="001B3509"/>
    <w:rsid w:val="00202D46"/>
    <w:rsid w:val="00301A4D"/>
    <w:rsid w:val="00414661"/>
    <w:rsid w:val="00427AB7"/>
    <w:rsid w:val="00496DE2"/>
    <w:rsid w:val="005D4C99"/>
    <w:rsid w:val="006049EB"/>
    <w:rsid w:val="0069725B"/>
    <w:rsid w:val="00734E56"/>
    <w:rsid w:val="00826090"/>
    <w:rsid w:val="00841F65"/>
    <w:rsid w:val="009A05AE"/>
    <w:rsid w:val="009C7415"/>
    <w:rsid w:val="00B508A1"/>
    <w:rsid w:val="00B8185A"/>
    <w:rsid w:val="00C0563D"/>
    <w:rsid w:val="00D51821"/>
    <w:rsid w:val="00DD6503"/>
    <w:rsid w:val="00EA12CA"/>
    <w:rsid w:val="00EB1F6C"/>
    <w:rsid w:val="00F00DDA"/>
    <w:rsid w:val="16A94BD6"/>
    <w:rsid w:val="2A1047CB"/>
    <w:rsid w:val="2A837399"/>
    <w:rsid w:val="2C107030"/>
    <w:rsid w:val="2CA94DFC"/>
    <w:rsid w:val="2E336171"/>
    <w:rsid w:val="33C45B88"/>
    <w:rsid w:val="35027695"/>
    <w:rsid w:val="362552CC"/>
    <w:rsid w:val="3D414ED5"/>
    <w:rsid w:val="4A092ADA"/>
    <w:rsid w:val="56414E2E"/>
    <w:rsid w:val="5BD5099E"/>
    <w:rsid w:val="7CF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09A55"/>
  <w15:docId w15:val="{497907A9-F170-4384-AE7B-8A088218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B818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47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72E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049E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0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5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A0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5AE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B4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dstandards.gov.scot/downloads/E.coli_O157_Control_of_Cross_-_Contamination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fs@falkirk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odstandards.gov.scot/downloads/CookSafe_-_House_Rules_-_Cross_contamination_Prevention_-_Guidance.pdf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8" ma:contentTypeDescription="Create a new document." ma:contentTypeScope="" ma:versionID="bcf8db125cb175e316c6455a61b71e6a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d952ef8bcfcedba741202e532b1146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44BDE4-A486-46D8-968E-68A2D4B1D106}"/>
</file>

<file path=customXml/itemProps3.xml><?xml version="1.0" encoding="utf-8"?>
<ds:datastoreItem xmlns:ds="http://schemas.openxmlformats.org/officeDocument/2006/customXml" ds:itemID="{9F787046-5825-4C72-A0BC-A33105610B70}"/>
</file>

<file path=customXml/itemProps4.xml><?xml version="1.0" encoding="utf-8"?>
<ds:datastoreItem xmlns:ds="http://schemas.openxmlformats.org/officeDocument/2006/customXml" ds:itemID="{C05F5F9B-C285-4538-B608-046EC23898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Bissett</dc:creator>
  <cp:lastModifiedBy>Lynne Bissett</cp:lastModifiedBy>
  <cp:revision>18</cp:revision>
  <dcterms:created xsi:type="dcterms:W3CDTF">2018-10-08T09:33:00Z</dcterms:created>
  <dcterms:modified xsi:type="dcterms:W3CDTF">2022-10-03T14:16:00Z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1033-10.2.0.7494</vt:lpwstr>
  </property>
  <property fmtid="{D5CDD505-2E9C-101B-9397-08002B2CF9AE}" pid="3" name="ContentTypeId">
    <vt:lpwstr>0x010100E25C2128DA25A44EB11494EFA18A119E</vt:lpwstr>
  </property>
</Properties>
</file>